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9" w:rsidRDefault="005F13F9" w:rsidP="00117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116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4350C">
        <w:rPr>
          <w:rFonts w:ascii="Times New Roman" w:hAnsi="Times New Roman" w:cs="Times New Roman"/>
          <w:sz w:val="20"/>
          <w:szCs w:val="20"/>
        </w:rPr>
        <w:t>7</w:t>
      </w:r>
      <w:r w:rsidR="000B03B1">
        <w:rPr>
          <w:rFonts w:ascii="Times New Roman" w:hAnsi="Times New Roman" w:cs="Times New Roman"/>
          <w:sz w:val="20"/>
          <w:szCs w:val="20"/>
        </w:rPr>
        <w:t xml:space="preserve"> </w:t>
      </w:r>
      <w:r w:rsidR="00671169">
        <w:rPr>
          <w:rFonts w:ascii="Times New Roman" w:hAnsi="Times New Roman" w:cs="Times New Roman"/>
          <w:sz w:val="20"/>
          <w:szCs w:val="20"/>
        </w:rPr>
        <w:t>do Instrukcji Inwentaryzacyjnej</w:t>
      </w:r>
    </w:p>
    <w:p w:rsidR="00117A99" w:rsidRDefault="00117A99" w:rsidP="00117A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169" w:rsidRPr="00671169" w:rsidRDefault="00671169" w:rsidP="0067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69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671169" w:rsidRDefault="00671169" w:rsidP="0067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71169">
        <w:rPr>
          <w:rFonts w:ascii="Times New Roman" w:hAnsi="Times New Roman" w:cs="Times New Roman"/>
          <w:b/>
          <w:sz w:val="24"/>
          <w:szCs w:val="24"/>
        </w:rPr>
        <w:t>eryfikacji różnic inwentaryzacyjnych</w:t>
      </w:r>
    </w:p>
    <w:p w:rsidR="00671169" w:rsidRDefault="00671169" w:rsidP="0067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69" w:rsidRDefault="00671169" w:rsidP="00755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inwentaryzacyjna w składzie:</w:t>
      </w:r>
    </w:p>
    <w:p w:rsidR="00671169" w:rsidRDefault="00671169" w:rsidP="00755E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- Przewodniczący</w:t>
      </w:r>
    </w:p>
    <w:p w:rsidR="00671169" w:rsidRDefault="00671169" w:rsidP="00755E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  <w:r w:rsidR="00B429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B42909">
        <w:rPr>
          <w:rFonts w:ascii="Times New Roman" w:hAnsi="Times New Roman" w:cs="Times New Roman"/>
          <w:sz w:val="24"/>
          <w:szCs w:val="24"/>
        </w:rPr>
        <w:t>złonek</w:t>
      </w:r>
    </w:p>
    <w:p w:rsidR="00B42909" w:rsidRDefault="00B42909" w:rsidP="00755E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– Członek</w:t>
      </w:r>
    </w:p>
    <w:p w:rsidR="00B42909" w:rsidRDefault="00B42909" w:rsidP="00755E2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w dniu ………………………………………….. w sprawie weryfikacji i rozliczenia</w:t>
      </w:r>
      <w:r w:rsidR="00FF7F99">
        <w:rPr>
          <w:rFonts w:ascii="Times New Roman" w:hAnsi="Times New Roman" w:cs="Times New Roman"/>
          <w:sz w:val="24"/>
          <w:szCs w:val="24"/>
        </w:rPr>
        <w:t xml:space="preserve"> różnic inwentaryzacyjnych stwierdzonych w czasie spisu z natury</w:t>
      </w:r>
      <w:r w:rsidR="003A01CF">
        <w:rPr>
          <w:rFonts w:ascii="Times New Roman" w:hAnsi="Times New Roman" w:cs="Times New Roman"/>
          <w:sz w:val="24"/>
          <w:szCs w:val="24"/>
        </w:rPr>
        <w:t xml:space="preserve"> w (jednostka organizacyjna)…………………………………………………………………………………...</w:t>
      </w:r>
    </w:p>
    <w:p w:rsidR="003A01CF" w:rsidRDefault="003A01CF" w:rsidP="00755E2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………………………………………… </w:t>
      </w:r>
      <w:r w:rsidRPr="00F822A9">
        <w:rPr>
          <w:rFonts w:ascii="Times New Roman" w:hAnsi="Times New Roman" w:cs="Times New Roman"/>
          <w:sz w:val="20"/>
          <w:szCs w:val="20"/>
        </w:rPr>
        <w:t>(rodzaj składnika majątkowego)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……………………………………………………………………………………………….......</w:t>
      </w:r>
    </w:p>
    <w:p w:rsidR="003A01CF" w:rsidRDefault="00F822A9" w:rsidP="00755E2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stanu na dzień ……………………………. Spisanych na arkuszach od nr ……………</w:t>
      </w:r>
    </w:p>
    <w:p w:rsidR="00F822A9" w:rsidRDefault="00F822A9" w:rsidP="00755E2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nr ………………, po rozpatrzeniu wyjaśnień Pana (i) (</w:t>
      </w:r>
      <w:r w:rsidRPr="00F822A9">
        <w:rPr>
          <w:rFonts w:ascii="Times New Roman" w:hAnsi="Times New Roman" w:cs="Times New Roman"/>
          <w:sz w:val="20"/>
          <w:szCs w:val="20"/>
        </w:rPr>
        <w:t>imię i nazwisko osoby materialnie odpowiedzialnej)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…………………………………………………………………………………..</w:t>
      </w:r>
    </w:p>
    <w:p w:rsidR="00F822A9" w:rsidRDefault="00F822A9" w:rsidP="00755E2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innych okoliczności mogących mieć wpływ na zaistniałe różnice, dokonała rozliczenia.</w:t>
      </w:r>
    </w:p>
    <w:p w:rsidR="00F822A9" w:rsidRDefault="00F822A9" w:rsidP="00755E2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różnic inwentaryzacyjnych zawiera załącznik nr 1 do protokołu.</w:t>
      </w:r>
    </w:p>
    <w:p w:rsidR="00F822A9" w:rsidRDefault="00F822A9" w:rsidP="00755E2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Stwierdzono:</w:t>
      </w:r>
    </w:p>
    <w:p w:rsidR="009006FD" w:rsidRDefault="009006FD" w:rsidP="00755E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niedobory ogółem w kwocie ………………………………… zł</w:t>
      </w:r>
    </w:p>
    <w:p w:rsidR="009006FD" w:rsidRDefault="009006FD" w:rsidP="00755E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nadwyżki ogółem w kwocie …………………………………. zł</w:t>
      </w:r>
    </w:p>
    <w:p w:rsidR="009006FD" w:rsidRDefault="009006FD" w:rsidP="00755E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szkody ogółem w kwocie ……………………………………..zł</w:t>
      </w:r>
    </w:p>
    <w:p w:rsidR="009006FD" w:rsidRDefault="009006FD" w:rsidP="00755E2D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Komisja inwentaryzacyjna po przeanalizowaniu zestawienia różnic inwentaryzacyjnych i wyjaśnień osób materialnie odpowiedzialnych oraz konsultując się z głównym księgowym jednostki proponuje powstałe różnice inwentaryzacyjne rozliczyć w następujący sposób:</w:t>
      </w:r>
    </w:p>
    <w:p w:rsidR="00862C0A" w:rsidRDefault="00862C0A" w:rsidP="00755E2D">
      <w:pPr>
        <w:pStyle w:val="Akapitzlist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rozliczenie niedoborów i nadwyżek poprzez kompensatę:</w:t>
      </w:r>
    </w:p>
    <w:p w:rsidR="00862C0A" w:rsidRDefault="00862C0A" w:rsidP="00755E2D">
      <w:pPr>
        <w:pStyle w:val="Akapitzlist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niedobory ………………… skompensować z nadwyżkami wg załącznika nr 2 na wartość ……………………… zł</w:t>
      </w:r>
    </w:p>
    <w:p w:rsidR="00862C0A" w:rsidRDefault="00862C0A" w:rsidP="00755E2D">
      <w:pPr>
        <w:pStyle w:val="Akapitzlist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pozostały po kompensacie niedobór ilości …………………… o wartości …………………… zł oraz niedobór wartości na kwotę …………………….. zł</w:t>
      </w:r>
    </w:p>
    <w:p w:rsidR="00862C0A" w:rsidRDefault="00862C0A" w:rsidP="00755E2D">
      <w:pPr>
        <w:pStyle w:val="Akapitzlist"/>
        <w:tabs>
          <w:tab w:val="left" w:pos="138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razem ………………………….. zł</w:t>
      </w:r>
    </w:p>
    <w:p w:rsidR="00862C0A" w:rsidRDefault="00862C0A" w:rsidP="00755E2D">
      <w:pPr>
        <w:pStyle w:val="Akapitzlist"/>
        <w:tabs>
          <w:tab w:val="left" w:pos="138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uznać za:</w:t>
      </w:r>
    </w:p>
    <w:p w:rsidR="00862C0A" w:rsidRDefault="00862C0A" w:rsidP="00755E2D">
      <w:pPr>
        <w:pStyle w:val="Akapitzlist"/>
        <w:tabs>
          <w:tab w:val="left" w:pos="138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2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granicach normy w kwocie ………………... zł i obciążyć koszty operacyjne</w:t>
      </w:r>
    </w:p>
    <w:p w:rsidR="00862C0A" w:rsidRDefault="00862C0A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niezawiniony w kwocie ...………….....zł i obciążyć pozostałe koszty operacyjne</w:t>
      </w:r>
    </w:p>
    <w:p w:rsidR="00862C0A" w:rsidRDefault="00862C0A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za zawiniony w kwocie ………………………..zł i obciążyć osobę materialnie odpowiedzialną </w:t>
      </w:r>
    </w:p>
    <w:p w:rsidR="00862C0A" w:rsidRDefault="00862C0A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pozostałą po kompensacie nadwyżkę ilości ……… o wartości ………………zł</w:t>
      </w:r>
    </w:p>
    <w:p w:rsidR="00862C0A" w:rsidRDefault="00862C0A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oraz nadwyżkę wartości na kwotę …………………. </w:t>
      </w:r>
      <w:r w:rsidR="009374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862C0A" w:rsidRDefault="00862C0A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razem ………………………… zł</w:t>
      </w:r>
    </w:p>
    <w:p w:rsidR="00742F0C" w:rsidRDefault="00742F0C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odnieść na pozostałe przychody operacyjne</w:t>
      </w:r>
    </w:p>
    <w:p w:rsidR="00742F0C" w:rsidRDefault="00742F0C" w:rsidP="00755E2D">
      <w:pPr>
        <w:pStyle w:val="Akapitzlist"/>
        <w:tabs>
          <w:tab w:val="left" w:pos="1380"/>
          <w:tab w:val="left" w:pos="5670"/>
        </w:tabs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6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niedobór ……………………. o wartości ……………………. zł uznać za:</w:t>
      </w:r>
    </w:p>
    <w:p w:rsidR="00742F0C" w:rsidRDefault="00742F0C" w:rsidP="00755E2D">
      <w:pPr>
        <w:pStyle w:val="Akapitzlist"/>
        <w:tabs>
          <w:tab w:val="left" w:pos="138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w granicach normy w kwocie ………………... zł i obciążyć koszty operacyjne</w:t>
      </w:r>
    </w:p>
    <w:p w:rsidR="00742F0C" w:rsidRDefault="00742F0C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niezawiniony w kwocie ...…………......zł i obciążyć pozostałe koszty operacyjne</w:t>
      </w:r>
    </w:p>
    <w:p w:rsidR="00BA3062" w:rsidRDefault="00742F0C" w:rsidP="00755E2D">
      <w:pPr>
        <w:pStyle w:val="Akapitzlist"/>
        <w:tabs>
          <w:tab w:val="left" w:pos="1380"/>
          <w:tab w:val="left" w:pos="567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 zawiniony w kwocie …………………..zł i obciążyć osobę materialnie odpowiedzialną</w:t>
      </w:r>
    </w:p>
    <w:p w:rsidR="00742F0C" w:rsidRDefault="00BA3062" w:rsidP="00755E2D">
      <w:pPr>
        <w:pStyle w:val="Akapitzlist"/>
        <w:tabs>
          <w:tab w:val="left" w:pos="1380"/>
          <w:tab w:val="left" w:pos="5670"/>
        </w:tabs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42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rozliczenie nadwyżek:</w:t>
      </w:r>
    </w:p>
    <w:p w:rsidR="00BA3062" w:rsidRPr="00117A99" w:rsidRDefault="00BA3062" w:rsidP="00117A99">
      <w:pPr>
        <w:pStyle w:val="Akapitzlist"/>
        <w:tabs>
          <w:tab w:val="left" w:pos="993"/>
          <w:tab w:val="left" w:pos="5670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nadwyżkę ………………….. o wartości ……………………… zł odnieść na pozostałe przychody operacyjne.</w:t>
      </w:r>
    </w:p>
    <w:p w:rsidR="00BA3062" w:rsidRDefault="00BA3062" w:rsidP="00755E2D">
      <w:pPr>
        <w:tabs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062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Zgodnie z postępowaniem wyjaśniającym przyczyny powyższych różnic były następujące:</w:t>
      </w:r>
    </w:p>
    <w:p w:rsidR="00F06C34" w:rsidRDefault="00BA3062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062" w:rsidRDefault="00BA3062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Ocena przygotowania i przebiegu inwentaryzacji:</w:t>
      </w:r>
    </w:p>
    <w:p w:rsidR="00BA3062" w:rsidRDefault="00BA3062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6C34" w:rsidRDefault="00BA3062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06C34">
        <w:rPr>
          <w:rFonts w:ascii="Times New Roman" w:hAnsi="Times New Roman" w:cs="Times New Roman"/>
          <w:sz w:val="24"/>
          <w:szCs w:val="24"/>
        </w:rPr>
        <w:t>Wnioski w zakresie zabezpieczenia składników majątkowych: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……………………………………………………………………………………………………………………………………………………………………………………………………..6. Inne uwagi i wnioski: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……………………………………………………………………………………………………………………………………………………………………………………………………..Opinia głównego księgowego: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Podpisy członków komisji: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………………………………………………………………………..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………………………………………………………………………..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………………………………………………………………………..</w:t>
      </w:r>
    </w:p>
    <w:p w:rsidR="00F06C34" w:rsidRDefault="00F06C34" w:rsidP="00755E2D">
      <w:pPr>
        <w:tabs>
          <w:tab w:val="left" w:pos="225"/>
          <w:tab w:val="left" w:pos="138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72" w:rsidRDefault="00F06C34" w:rsidP="00755E2D">
      <w:pPr>
        <w:tabs>
          <w:tab w:val="left" w:pos="225"/>
          <w:tab w:val="left" w:pos="1380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4A5172" w:rsidRDefault="004A5172" w:rsidP="00755E2D">
      <w:pPr>
        <w:tabs>
          <w:tab w:val="left" w:pos="225"/>
          <w:tab w:val="left" w:pos="1380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06C34">
        <w:rPr>
          <w:rFonts w:ascii="Times New Roman" w:hAnsi="Times New Roman" w:cs="Times New Roman"/>
          <w:sz w:val="20"/>
          <w:szCs w:val="20"/>
        </w:rPr>
        <w:t>(data)</w:t>
      </w:r>
    </w:p>
    <w:p w:rsidR="00117A99" w:rsidRDefault="00117A99" w:rsidP="00755E2D">
      <w:pPr>
        <w:tabs>
          <w:tab w:val="left" w:pos="225"/>
          <w:tab w:val="left" w:pos="1380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C34" w:rsidRDefault="00F06C34" w:rsidP="00755E2D">
      <w:pPr>
        <w:tabs>
          <w:tab w:val="left" w:pos="225"/>
          <w:tab w:val="left" w:pos="1380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………………………………………...…</w:t>
      </w:r>
      <w:r w:rsidR="004A5172">
        <w:rPr>
          <w:rFonts w:ascii="Times New Roman" w:hAnsi="Times New Roman" w:cs="Times New Roman"/>
          <w:sz w:val="24"/>
          <w:szCs w:val="24"/>
        </w:rPr>
        <w:t>………….....</w:t>
      </w:r>
    </w:p>
    <w:p w:rsidR="009C2913" w:rsidRDefault="00F06C34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Przewodniczącego Komisji Inwentaryzacyjnej</w:t>
      </w:r>
      <w:r w:rsidR="00B652D3">
        <w:rPr>
          <w:rFonts w:ascii="Times New Roman" w:hAnsi="Times New Roman" w:cs="Times New Roman"/>
          <w:sz w:val="20"/>
          <w:szCs w:val="20"/>
        </w:rPr>
        <w:t>)</w:t>
      </w:r>
    </w:p>
    <w:p w:rsidR="00117A99" w:rsidRDefault="00117A99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radcy prawnego: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C2913">
        <w:rPr>
          <w:rFonts w:ascii="Times New Roman" w:hAnsi="Times New Roman" w:cs="Times New Roman"/>
          <w:sz w:val="20"/>
          <w:szCs w:val="20"/>
        </w:rPr>
        <w:t>(data)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C2913">
        <w:rPr>
          <w:rFonts w:ascii="Times New Roman" w:hAnsi="Times New Roman" w:cs="Times New Roman"/>
          <w:sz w:val="20"/>
          <w:szCs w:val="20"/>
        </w:rPr>
        <w:t>(podpis radcy prawnego)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Dyrektora:</w:t>
      </w: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2913" w:rsidRDefault="009C2913" w:rsidP="00755E2D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2913" w:rsidRDefault="009C2913" w:rsidP="00117A99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C2913">
        <w:rPr>
          <w:rFonts w:ascii="Times New Roman" w:hAnsi="Times New Roman" w:cs="Times New Roman"/>
          <w:sz w:val="20"/>
          <w:szCs w:val="20"/>
        </w:rPr>
        <w:t>(data)</w:t>
      </w:r>
    </w:p>
    <w:p w:rsidR="00117A99" w:rsidRDefault="00117A99" w:rsidP="00117A99">
      <w:pPr>
        <w:tabs>
          <w:tab w:val="left" w:pos="225"/>
          <w:tab w:val="left" w:pos="1380"/>
          <w:tab w:val="left" w:pos="52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2913" w:rsidRDefault="009C2913" w:rsidP="00755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C2913" w:rsidRPr="00117A99" w:rsidRDefault="009C2913" w:rsidP="00117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C2913">
        <w:rPr>
          <w:rFonts w:ascii="Times New Roman" w:hAnsi="Times New Roman" w:cs="Times New Roman"/>
          <w:sz w:val="20"/>
          <w:szCs w:val="20"/>
        </w:rPr>
        <w:t>(podpis)</w:t>
      </w:r>
      <w:bookmarkStart w:id="0" w:name="_GoBack"/>
      <w:bookmarkEnd w:id="0"/>
    </w:p>
    <w:sectPr w:rsidR="009C2913" w:rsidRPr="00117A99" w:rsidSect="00117A9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477"/>
    <w:multiLevelType w:val="hybridMultilevel"/>
    <w:tmpl w:val="E65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C0650"/>
    <w:multiLevelType w:val="hybridMultilevel"/>
    <w:tmpl w:val="0150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9"/>
    <w:rsid w:val="00071861"/>
    <w:rsid w:val="000B03B1"/>
    <w:rsid w:val="00117A99"/>
    <w:rsid w:val="00135024"/>
    <w:rsid w:val="003A01CF"/>
    <w:rsid w:val="004A5172"/>
    <w:rsid w:val="005F13F9"/>
    <w:rsid w:val="00671169"/>
    <w:rsid w:val="00742F0C"/>
    <w:rsid w:val="00755E2D"/>
    <w:rsid w:val="0080061E"/>
    <w:rsid w:val="0084350C"/>
    <w:rsid w:val="00862C0A"/>
    <w:rsid w:val="009006FD"/>
    <w:rsid w:val="00937464"/>
    <w:rsid w:val="009C2913"/>
    <w:rsid w:val="00B42909"/>
    <w:rsid w:val="00B652D3"/>
    <w:rsid w:val="00BA3062"/>
    <w:rsid w:val="00F06C34"/>
    <w:rsid w:val="00F822A9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D8B7-F22A-4251-BE8C-04C499D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Borzyszkowska</dc:creator>
  <cp:keywords/>
  <dc:description/>
  <cp:lastModifiedBy>IR_DP2</cp:lastModifiedBy>
  <cp:revision>5</cp:revision>
  <cp:lastPrinted>2016-10-05T07:58:00Z</cp:lastPrinted>
  <dcterms:created xsi:type="dcterms:W3CDTF">2016-08-11T09:43:00Z</dcterms:created>
  <dcterms:modified xsi:type="dcterms:W3CDTF">2016-10-05T07:58:00Z</dcterms:modified>
</cp:coreProperties>
</file>